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EC" w:rsidRDefault="008978EC" w:rsidP="008978EC">
      <w:pPr>
        <w:jc w:val="both"/>
      </w:pPr>
      <w:r>
        <w:t>RP.0003.17.2013</w:t>
      </w:r>
    </w:p>
    <w:p w:rsidR="008978EC" w:rsidRDefault="008978EC" w:rsidP="008978EC">
      <w:pPr>
        <w:jc w:val="both"/>
      </w:pPr>
      <w:r>
        <w:t xml:space="preserve">           </w:t>
      </w:r>
      <w:bookmarkStart w:id="0" w:name="_GoBack"/>
      <w:bookmarkEnd w:id="0"/>
    </w:p>
    <w:p w:rsidR="008978EC" w:rsidRDefault="008978EC" w:rsidP="008978EC">
      <w:r>
        <w:t xml:space="preserve">„Dodatkowo radny K. </w:t>
      </w:r>
      <w:proofErr w:type="spellStart"/>
      <w:r>
        <w:t>Puszczewicz</w:t>
      </w:r>
      <w:proofErr w:type="spellEnd"/>
      <w:r>
        <w:t xml:space="preserve"> zwrócił się z zapytaniem ( w nawiązaniu do sprawozdania starosty) – za każdym razem jeśli idzie o wydatkowanie publicznych pieniędzy, pewnej kwoty czy to wynajem pomieszczeń , czy jakieś reklamy czy nawet zakup choinki, to zawsze Starosta pyta Radę Powiatu , pokazuje w sprawozdaniach i protokołach – kilka razy pytałem w sprawie umów dotyczących zastępstwa procesowego na kwotę 17.080 zł. Analizując , nie spotkałem , ani w protokole posiedzeń sesji , ani w sprawozdaniach z prac Zarządu by Pan taką informację radnym przedstawił. Czy pytał się Pan tak po koleżeńsku swoich kolegów z Zarządu przed podpisaniem umów na tą kwotę 17.080 zł., czy członkowie Zarządu po prostu wiedzieli o takiej transakcji Pańskiej, o wydaniu takiej kwoty pieniędzy .”</w:t>
      </w:r>
    </w:p>
    <w:p w:rsidR="008978EC" w:rsidRDefault="008978EC" w:rsidP="008978EC"/>
    <w:p w:rsidR="00981DEF" w:rsidRDefault="00981DEF"/>
    <w:sectPr w:rsidR="0098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65"/>
    <w:rsid w:val="006D7B48"/>
    <w:rsid w:val="008978EC"/>
    <w:rsid w:val="00981DEF"/>
    <w:rsid w:val="00C6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2</cp:revision>
  <dcterms:created xsi:type="dcterms:W3CDTF">2013-03-18T13:17:00Z</dcterms:created>
  <dcterms:modified xsi:type="dcterms:W3CDTF">2013-03-18T13:19:00Z</dcterms:modified>
</cp:coreProperties>
</file>