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D5" w:rsidRDefault="003E252C">
      <w:pPr>
        <w:spacing w:line="276" w:lineRule="auto"/>
        <w:jc w:val="center"/>
      </w:pPr>
      <w:r>
        <w:rPr>
          <w:rFonts w:cs="Tahoma"/>
          <w:b/>
          <w:bCs/>
        </w:rPr>
        <w:t xml:space="preserve">OGŁOSZENIE O WOLNYM </w:t>
      </w:r>
      <w:r>
        <w:rPr>
          <w:rFonts w:cs="Tahoma"/>
          <w:i/>
          <w:iCs/>
          <w:strike/>
        </w:rPr>
        <w:t>[KIEROWNICZYM*]</w:t>
      </w:r>
      <w:r>
        <w:rPr>
          <w:rFonts w:cs="Tahoma"/>
          <w:b/>
          <w:bCs/>
        </w:rPr>
        <w:t xml:space="preserve"> STANOWISKU URZĘDNICZYM</w:t>
      </w:r>
    </w:p>
    <w:p w:rsidR="004C67D5" w:rsidRDefault="003E252C">
      <w:pPr>
        <w:spacing w:line="276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ORAZ O NABORZE KANDYDATÓW NA STANOWISKO</w:t>
      </w:r>
    </w:p>
    <w:p w:rsidR="004C67D5" w:rsidRDefault="003E252C">
      <w:pPr>
        <w:spacing w:line="276" w:lineRule="auto"/>
        <w:jc w:val="center"/>
        <w:rPr>
          <w:rFonts w:cs="Tahoma"/>
          <w:b/>
          <w:bCs/>
          <w:caps/>
          <w:sz w:val="32"/>
          <w:szCs w:val="32"/>
        </w:rPr>
      </w:pPr>
      <w:r>
        <w:rPr>
          <w:rFonts w:cs="Tahoma"/>
          <w:b/>
          <w:bCs/>
          <w:caps/>
          <w:sz w:val="32"/>
          <w:szCs w:val="32"/>
        </w:rPr>
        <w:t>podINSPEKTORA</w:t>
      </w:r>
    </w:p>
    <w:p w:rsidR="004C67D5" w:rsidRDefault="003E252C">
      <w:pPr>
        <w:jc w:val="center"/>
      </w:pPr>
      <w:r>
        <w:rPr>
          <w:rFonts w:cs="Tahoma"/>
          <w:b/>
          <w:bCs/>
        </w:rPr>
        <w:t xml:space="preserve">W </w:t>
      </w:r>
      <w:r>
        <w:rPr>
          <w:rFonts w:cs="Tahoma"/>
          <w:b/>
          <w:iCs/>
        </w:rPr>
        <w:t xml:space="preserve">ZESPOLE DS. ZARZADZANIA KRYZYSOWEGO, </w:t>
      </w:r>
    </w:p>
    <w:p w:rsidR="004C67D5" w:rsidRDefault="003E252C">
      <w:pPr>
        <w:jc w:val="center"/>
      </w:pPr>
      <w:r>
        <w:rPr>
          <w:rFonts w:cs="Tahoma"/>
          <w:b/>
          <w:iCs/>
        </w:rPr>
        <w:t xml:space="preserve">SPRAW WOJSKOWYCH I OBRONNYCH </w:t>
      </w:r>
    </w:p>
    <w:p w:rsidR="004C67D5" w:rsidRDefault="003E252C">
      <w:pPr>
        <w:spacing w:line="276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W </w:t>
      </w:r>
      <w:r>
        <w:rPr>
          <w:rFonts w:cs="Tahoma"/>
          <w:b/>
          <w:bCs/>
        </w:rPr>
        <w:t>STAROSTWIE POWIATOWYM W BRZEGU</w:t>
      </w:r>
    </w:p>
    <w:p w:rsidR="004C67D5" w:rsidRDefault="003E252C">
      <w:pPr>
        <w:spacing w:line="276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siedzibą przy ul. Robotniczej 20, 49-300 Brzeg</w:t>
      </w:r>
    </w:p>
    <w:p w:rsidR="004C67D5" w:rsidRDefault="004C67D5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:rsidR="004C67D5" w:rsidRDefault="003E252C">
      <w:pPr>
        <w:ind w:left="567" w:hanging="567"/>
        <w:jc w:val="both"/>
      </w:pPr>
      <w:r>
        <w:rPr>
          <w:rFonts w:cs="Tahoma"/>
          <w:b/>
          <w:bCs/>
          <w:u w:val="single"/>
        </w:rPr>
        <w:t>Wymagania niezbędne</w:t>
      </w:r>
      <w:r>
        <w:rPr>
          <w:rFonts w:cs="Tahoma"/>
          <w:sz w:val="20"/>
          <w:szCs w:val="20"/>
        </w:rPr>
        <w:t xml:space="preserve"> (konieczne do podjęcia pracy na tym stanowisku)</w:t>
      </w:r>
      <w:r>
        <w:rPr>
          <w:rFonts w:cs="Tahoma"/>
        </w:rPr>
        <w:t>:</w:t>
      </w:r>
    </w:p>
    <w:p w:rsidR="004C67D5" w:rsidRDefault="003E252C">
      <w:pPr>
        <w:widowControl w:val="0"/>
        <w:numPr>
          <w:ilvl w:val="0"/>
          <w:numId w:val="2"/>
        </w:numPr>
        <w:ind w:left="1417" w:hanging="283"/>
        <w:rPr>
          <w:rFonts w:cs="Tahoma"/>
        </w:rPr>
      </w:pPr>
      <w:r>
        <w:rPr>
          <w:rFonts w:cs="Tahoma"/>
        </w:rPr>
        <w:t>obywatelstwo polskie*;</w:t>
      </w:r>
    </w:p>
    <w:p w:rsidR="004C67D5" w:rsidRDefault="003E252C">
      <w:pPr>
        <w:widowControl w:val="0"/>
        <w:numPr>
          <w:ilvl w:val="0"/>
          <w:numId w:val="1"/>
        </w:numPr>
        <w:ind w:left="1417" w:hanging="283"/>
        <w:rPr>
          <w:rFonts w:cs="Tahoma"/>
        </w:rPr>
      </w:pPr>
      <w:r>
        <w:rPr>
          <w:rFonts w:cs="Tahoma"/>
        </w:rPr>
        <w:t>pełna zdolność do czynności prawnych;</w:t>
      </w:r>
    </w:p>
    <w:p w:rsidR="004C67D5" w:rsidRDefault="003E252C">
      <w:pPr>
        <w:widowControl w:val="0"/>
        <w:numPr>
          <w:ilvl w:val="0"/>
          <w:numId w:val="1"/>
        </w:numPr>
        <w:ind w:left="1417" w:hanging="283"/>
        <w:rPr>
          <w:rFonts w:cs="Tahoma"/>
        </w:rPr>
      </w:pPr>
      <w:r>
        <w:rPr>
          <w:rFonts w:cs="Tahoma"/>
        </w:rPr>
        <w:t>korzystanie z pełni praw publicznych;</w:t>
      </w:r>
    </w:p>
    <w:p w:rsidR="004C67D5" w:rsidRDefault="003E252C">
      <w:pPr>
        <w:widowControl w:val="0"/>
        <w:numPr>
          <w:ilvl w:val="0"/>
          <w:numId w:val="1"/>
        </w:numPr>
        <w:ind w:left="1417" w:hanging="283"/>
        <w:jc w:val="both"/>
        <w:rPr>
          <w:rFonts w:cs="Tahoma"/>
        </w:rPr>
      </w:pPr>
      <w:r>
        <w:rPr>
          <w:rFonts w:cs="Tahoma"/>
        </w:rPr>
        <w:t>niekara</w:t>
      </w:r>
      <w:r>
        <w:rPr>
          <w:rFonts w:cs="Tahoma"/>
        </w:rPr>
        <w:t>lność za umyślne przestępstwo ścigane z oskarżenia publicznego lub umyślne przestępstwo skarbowe;</w:t>
      </w:r>
    </w:p>
    <w:p w:rsidR="004C67D5" w:rsidRDefault="003E252C">
      <w:pPr>
        <w:widowControl w:val="0"/>
        <w:numPr>
          <w:ilvl w:val="0"/>
          <w:numId w:val="1"/>
        </w:numPr>
        <w:ind w:left="1417" w:hanging="283"/>
        <w:rPr>
          <w:rFonts w:cs="Tahoma"/>
        </w:rPr>
      </w:pPr>
      <w:r>
        <w:rPr>
          <w:rFonts w:cs="Tahoma"/>
        </w:rPr>
        <w:t>nieposzlakowana opinia;</w:t>
      </w:r>
    </w:p>
    <w:p w:rsidR="004C67D5" w:rsidRDefault="003E252C">
      <w:pPr>
        <w:widowControl w:val="0"/>
        <w:numPr>
          <w:ilvl w:val="0"/>
          <w:numId w:val="1"/>
        </w:numPr>
        <w:ind w:left="1417" w:hanging="283"/>
        <w:jc w:val="both"/>
        <w:rPr>
          <w:rFonts w:cs="Tahoma"/>
        </w:rPr>
      </w:pPr>
      <w:r>
        <w:rPr>
          <w:rFonts w:cs="Tahoma"/>
        </w:rPr>
        <w:t>wykształcenie: wyższe o kierunku zarządzanie kryzysowe lub zarządzanie bezpieczeństwem państwa;</w:t>
      </w:r>
    </w:p>
    <w:p w:rsidR="004C67D5" w:rsidRDefault="003E252C">
      <w:pPr>
        <w:widowControl w:val="0"/>
        <w:numPr>
          <w:ilvl w:val="0"/>
          <w:numId w:val="1"/>
        </w:numPr>
        <w:ind w:left="1417" w:hanging="283"/>
        <w:jc w:val="both"/>
        <w:rPr>
          <w:rFonts w:cs="Tahoma"/>
        </w:rPr>
      </w:pPr>
      <w:r>
        <w:rPr>
          <w:rFonts w:cs="Tahoma"/>
        </w:rPr>
        <w:t xml:space="preserve">doświadczenie zawodowe co najmniej: </w:t>
      </w:r>
      <w:r>
        <w:rPr>
          <w:rFonts w:cs="Tahoma"/>
        </w:rPr>
        <w:t>nie dotyczy;</w:t>
      </w:r>
    </w:p>
    <w:p w:rsidR="004C67D5" w:rsidRDefault="003E252C">
      <w:pPr>
        <w:widowControl w:val="0"/>
        <w:numPr>
          <w:ilvl w:val="0"/>
          <w:numId w:val="1"/>
        </w:numPr>
        <w:ind w:left="1417" w:hanging="283"/>
        <w:jc w:val="both"/>
        <w:rPr>
          <w:rFonts w:cs="Tahoma"/>
        </w:rPr>
      </w:pPr>
      <w:r>
        <w:rPr>
          <w:rFonts w:cs="Tahoma"/>
        </w:rPr>
        <w:t>znajomość następujących przepisów prawa:</w:t>
      </w:r>
    </w:p>
    <w:p w:rsidR="004C67D5" w:rsidRDefault="003E252C">
      <w:pPr>
        <w:pStyle w:val="Akapitzlist"/>
        <w:numPr>
          <w:ilvl w:val="0"/>
          <w:numId w:val="3"/>
        </w:numPr>
        <w:ind w:left="1701" w:hanging="283"/>
        <w:jc w:val="both"/>
      </w:pPr>
      <w:r>
        <w:t>ustawa z dnia 26 kwietnia 2007 r. o zarządzaniu kryzysowym (</w:t>
      </w:r>
      <w:proofErr w:type="spellStart"/>
      <w:r>
        <w:t>t.j</w:t>
      </w:r>
      <w:proofErr w:type="spellEnd"/>
      <w:r>
        <w:t xml:space="preserve">. Dz. U.             z 2018 r. poz. 1401 z </w:t>
      </w:r>
      <w:proofErr w:type="spellStart"/>
      <w:r>
        <w:t>późn</w:t>
      </w:r>
      <w:proofErr w:type="spellEnd"/>
      <w:r>
        <w:t>. zm.),</w:t>
      </w:r>
    </w:p>
    <w:p w:rsidR="004C67D5" w:rsidRDefault="003E252C">
      <w:pPr>
        <w:pStyle w:val="Akapitzlist"/>
        <w:numPr>
          <w:ilvl w:val="0"/>
          <w:numId w:val="3"/>
        </w:numPr>
        <w:ind w:left="1701" w:hanging="283"/>
        <w:jc w:val="both"/>
      </w:pPr>
      <w:r>
        <w:t>ustawa z dnia 21 listopada 1967 r. o powszechnym obowiązku obrony Rzeczypospolitej P</w:t>
      </w:r>
      <w:r>
        <w:t>olskiej (</w:t>
      </w:r>
      <w:proofErr w:type="spellStart"/>
      <w:r>
        <w:t>t.j</w:t>
      </w:r>
      <w:proofErr w:type="spellEnd"/>
      <w:r>
        <w:t>. Dz. U. z 2018 r. poz. 1459).</w:t>
      </w:r>
    </w:p>
    <w:p w:rsidR="004C67D5" w:rsidRDefault="003E252C">
      <w:pPr>
        <w:pStyle w:val="Akapitzlist"/>
        <w:numPr>
          <w:ilvl w:val="0"/>
          <w:numId w:val="3"/>
        </w:numPr>
        <w:ind w:left="1701" w:hanging="283"/>
        <w:jc w:val="both"/>
      </w:pPr>
      <w:r>
        <w:t>ustawa z dnia 5 czerwca 1998 r. o samorządzie powiatowym (</w:t>
      </w:r>
      <w:proofErr w:type="spellStart"/>
      <w:r>
        <w:t>Dz.U</w:t>
      </w:r>
      <w:proofErr w:type="spellEnd"/>
      <w:r>
        <w:t xml:space="preserve"> z 2018r. poz. 995 z </w:t>
      </w:r>
      <w:proofErr w:type="spellStart"/>
      <w:r>
        <w:t>późń</w:t>
      </w:r>
      <w:proofErr w:type="spellEnd"/>
      <w:r>
        <w:t>. zm. ),</w:t>
      </w:r>
    </w:p>
    <w:p w:rsidR="004C67D5" w:rsidRDefault="003E252C">
      <w:pPr>
        <w:pStyle w:val="Akapitzlist"/>
        <w:numPr>
          <w:ilvl w:val="0"/>
          <w:numId w:val="3"/>
        </w:numPr>
        <w:ind w:left="1701" w:hanging="283"/>
        <w:jc w:val="both"/>
      </w:pPr>
      <w:r>
        <w:t xml:space="preserve">ustawa z dnia 21 listopada 2008 r. o pracownikach samorządowych ( </w:t>
      </w:r>
      <w:proofErr w:type="spellStart"/>
      <w:r>
        <w:t>Dz.U</w:t>
      </w:r>
      <w:proofErr w:type="spellEnd"/>
      <w:r>
        <w:t xml:space="preserve">       z 2018r., poz. 1260 z </w:t>
      </w:r>
      <w:proofErr w:type="spellStart"/>
      <w:r>
        <w:t>późń</w:t>
      </w:r>
      <w:proofErr w:type="spellEnd"/>
      <w:r>
        <w:t>. zm. ).</w:t>
      </w:r>
    </w:p>
    <w:p w:rsidR="004C67D5" w:rsidRDefault="004C67D5">
      <w:pPr>
        <w:pStyle w:val="Akapitzlist"/>
        <w:ind w:left="1843"/>
        <w:jc w:val="both"/>
      </w:pPr>
    </w:p>
    <w:p w:rsidR="004C67D5" w:rsidRDefault="003E252C">
      <w:pPr>
        <w:ind w:left="567" w:hanging="567"/>
        <w:jc w:val="both"/>
      </w:pPr>
      <w:r>
        <w:rPr>
          <w:rFonts w:cs="Tahoma"/>
          <w:b/>
          <w:bCs/>
          <w:u w:val="single"/>
        </w:rPr>
        <w:t>Wyma</w:t>
      </w:r>
      <w:r>
        <w:rPr>
          <w:rFonts w:cs="Tahoma"/>
          <w:b/>
          <w:bCs/>
          <w:u w:val="single"/>
        </w:rPr>
        <w:t>gania dodatkowe</w:t>
      </w:r>
      <w:r>
        <w:rPr>
          <w:rFonts w:cs="Tahoma"/>
          <w:sz w:val="20"/>
          <w:szCs w:val="20"/>
        </w:rPr>
        <w:t xml:space="preserve"> (pozwalające na optymalne wykonywanie zadań na tym stanowisku)</w:t>
      </w:r>
      <w:r>
        <w:rPr>
          <w:rFonts w:cs="Tahoma"/>
        </w:rPr>
        <w:t>:</w:t>
      </w:r>
    </w:p>
    <w:p w:rsidR="004C67D5" w:rsidRDefault="003E252C">
      <w:pPr>
        <w:pStyle w:val="Akapitzlist"/>
        <w:widowControl w:val="0"/>
        <w:numPr>
          <w:ilvl w:val="0"/>
          <w:numId w:val="4"/>
        </w:numPr>
        <w:jc w:val="both"/>
        <w:rPr>
          <w:rFonts w:cs="Tahoma"/>
        </w:rPr>
      </w:pPr>
      <w:r>
        <w:rPr>
          <w:rFonts w:cs="Tahoma"/>
        </w:rPr>
        <w:t>praca na podobnym stanowisku;</w:t>
      </w:r>
    </w:p>
    <w:p w:rsidR="004C67D5" w:rsidRDefault="003E252C">
      <w:pPr>
        <w:pStyle w:val="Akapitzlist"/>
        <w:widowControl w:val="0"/>
        <w:numPr>
          <w:ilvl w:val="0"/>
          <w:numId w:val="4"/>
        </w:numPr>
        <w:jc w:val="both"/>
        <w:rPr>
          <w:rFonts w:cs="Tahoma"/>
        </w:rPr>
      </w:pPr>
      <w:r>
        <w:rPr>
          <w:rFonts w:cs="Tahoma"/>
        </w:rPr>
        <w:t>umiejętność prowadzenia łączności radiowej,</w:t>
      </w:r>
    </w:p>
    <w:p w:rsidR="004C67D5" w:rsidRDefault="003E252C">
      <w:pPr>
        <w:pStyle w:val="Akapitzlist"/>
        <w:widowControl w:val="0"/>
        <w:numPr>
          <w:ilvl w:val="0"/>
          <w:numId w:val="4"/>
        </w:numPr>
        <w:jc w:val="both"/>
        <w:rPr>
          <w:rFonts w:cs="Tahoma"/>
        </w:rPr>
      </w:pPr>
      <w:r>
        <w:rPr>
          <w:rFonts w:cs="Tahoma"/>
        </w:rPr>
        <w:t>umiejętność pracy na mapach.</w:t>
      </w:r>
    </w:p>
    <w:p w:rsidR="004C67D5" w:rsidRDefault="004C67D5">
      <w:pPr>
        <w:widowControl w:val="0"/>
        <w:jc w:val="both"/>
        <w:rPr>
          <w:rFonts w:cs="Tahoma"/>
        </w:rPr>
      </w:pPr>
    </w:p>
    <w:p w:rsidR="004C67D5" w:rsidRDefault="004C67D5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:rsidR="004C67D5" w:rsidRDefault="003E252C">
      <w:pPr>
        <w:keepNext/>
        <w:ind w:left="567" w:hanging="567"/>
        <w:jc w:val="both"/>
      </w:pPr>
      <w:r>
        <w:rPr>
          <w:rFonts w:cs="Tahoma"/>
          <w:b/>
          <w:bCs/>
          <w:u w:val="single"/>
        </w:rPr>
        <w:t>Warunki pracy na stanowisku</w:t>
      </w:r>
      <w:r>
        <w:rPr>
          <w:rFonts w:cs="Tahoma"/>
          <w:b/>
          <w:bCs/>
        </w:rPr>
        <w:t>:</w:t>
      </w:r>
    </w:p>
    <w:p w:rsidR="004C67D5" w:rsidRDefault="003E252C">
      <w:pPr>
        <w:widowControl w:val="0"/>
        <w:numPr>
          <w:ilvl w:val="0"/>
          <w:numId w:val="5"/>
        </w:numPr>
        <w:ind w:left="1417" w:hanging="283"/>
        <w:jc w:val="both"/>
        <w:rPr>
          <w:rFonts w:cs="Tahoma"/>
        </w:rPr>
      </w:pPr>
      <w:r>
        <w:rPr>
          <w:rFonts w:cs="Tahoma"/>
        </w:rPr>
        <w:t>miejsce pracy: Brzeg;</w:t>
      </w:r>
    </w:p>
    <w:p w:rsidR="004C67D5" w:rsidRDefault="003E252C">
      <w:pPr>
        <w:widowControl w:val="0"/>
        <w:numPr>
          <w:ilvl w:val="0"/>
          <w:numId w:val="4"/>
        </w:numPr>
        <w:ind w:left="1417" w:hanging="283"/>
        <w:jc w:val="both"/>
        <w:rPr>
          <w:rFonts w:cs="Tahoma"/>
        </w:rPr>
      </w:pPr>
      <w:r>
        <w:rPr>
          <w:rFonts w:cs="Tahoma"/>
        </w:rPr>
        <w:t xml:space="preserve">wymiar czasu pracy: </w:t>
      </w:r>
      <w:r>
        <w:rPr>
          <w:rFonts w:cs="Tahoma"/>
        </w:rPr>
        <w:t>½ etatu;</w:t>
      </w:r>
    </w:p>
    <w:p w:rsidR="004C67D5" w:rsidRDefault="003E252C">
      <w:pPr>
        <w:widowControl w:val="0"/>
        <w:numPr>
          <w:ilvl w:val="0"/>
          <w:numId w:val="4"/>
        </w:numPr>
        <w:ind w:left="1417" w:hanging="283"/>
        <w:jc w:val="both"/>
        <w:rPr>
          <w:rFonts w:cs="Tahoma"/>
        </w:rPr>
      </w:pPr>
      <w:r>
        <w:rPr>
          <w:rFonts w:cs="Tahoma"/>
        </w:rPr>
        <w:t>z osobą wyłonioną w wyniku naboru przewidywane jest zawarcie umowy o pracę na czas określony (jeżeli przepisy prawa na to pozwolą, pracodawca może przedłużyć umowę lub zawrzeć umowę na czas nieokreślony);</w:t>
      </w:r>
    </w:p>
    <w:p w:rsidR="004C67D5" w:rsidRDefault="003E252C">
      <w:pPr>
        <w:widowControl w:val="0"/>
        <w:numPr>
          <w:ilvl w:val="0"/>
          <w:numId w:val="4"/>
        </w:numPr>
        <w:spacing w:line="276" w:lineRule="auto"/>
        <w:ind w:left="1418" w:hanging="284"/>
        <w:jc w:val="both"/>
      </w:pPr>
      <w:r>
        <w:rPr>
          <w:rFonts w:cs="Tahoma"/>
        </w:rPr>
        <w:t>zatrudniona osoba będzie pracownikiem samo</w:t>
      </w:r>
      <w:r>
        <w:rPr>
          <w:rFonts w:cs="Tahoma"/>
        </w:rPr>
        <w:t xml:space="preserve">rządowym na stanowisku urzędniczym, </w:t>
      </w:r>
      <w:r>
        <w:rPr>
          <w:rFonts w:cs="Tahoma"/>
          <w:spacing w:val="-2"/>
        </w:rPr>
        <w:t>którego obowiązki i uprawnienia określają w szczególności: ustawa                z dnia 21 listopada</w:t>
      </w:r>
      <w:r>
        <w:rPr>
          <w:rFonts w:cs="Tahoma"/>
        </w:rPr>
        <w:t xml:space="preserve"> 2008 r. o pracownikach samorządowych (Dz. U.  z 2018 r. poz. 1260, z </w:t>
      </w:r>
      <w:proofErr w:type="spellStart"/>
      <w:r>
        <w:rPr>
          <w:rFonts w:cs="Tahoma"/>
        </w:rPr>
        <w:t>późń</w:t>
      </w:r>
      <w:proofErr w:type="spellEnd"/>
      <w:r>
        <w:rPr>
          <w:rFonts w:cs="Tahoma"/>
        </w:rPr>
        <w:t>. zm.), ustawa z dnia 26 czerwca 1974 r. — Kod</w:t>
      </w:r>
      <w:r>
        <w:rPr>
          <w:rFonts w:cs="Tahoma"/>
        </w:rPr>
        <w:t xml:space="preserve">eks pracy (Dz. U. z 2018 r. poz. 917 z </w:t>
      </w:r>
      <w:proofErr w:type="spellStart"/>
      <w:r>
        <w:rPr>
          <w:rFonts w:cs="Tahoma"/>
        </w:rPr>
        <w:t>późń</w:t>
      </w:r>
      <w:proofErr w:type="spellEnd"/>
      <w:r>
        <w:rPr>
          <w:rFonts w:cs="Tahoma"/>
        </w:rPr>
        <w:t>. zm.), Rozporządzenie Rady Ministrów z dnia 15 maja 2018 r. w sprawie wynagradzania pracowników samorządowych (Dz. U. poz. 936), regulamin pracy Starostwa Powiatowego w Brzegu i inne;</w:t>
      </w:r>
    </w:p>
    <w:p w:rsidR="004C67D5" w:rsidRDefault="003E252C">
      <w:pPr>
        <w:widowControl w:val="0"/>
        <w:numPr>
          <w:ilvl w:val="0"/>
          <w:numId w:val="4"/>
        </w:numPr>
        <w:ind w:left="1417" w:hanging="283"/>
        <w:jc w:val="both"/>
        <w:rPr>
          <w:rFonts w:cs="Tahoma"/>
        </w:rPr>
      </w:pPr>
      <w:r>
        <w:rPr>
          <w:rFonts w:cs="Tahoma"/>
        </w:rPr>
        <w:t>urzędnika samorządowego obow</w:t>
      </w:r>
      <w:r>
        <w:rPr>
          <w:rFonts w:cs="Tahoma"/>
        </w:rPr>
        <w:t xml:space="preserve">iązuje zakaz wykonywania zajęć pozostających w sprzeczności lub związanych z zajęciami, które pracownik </w:t>
      </w:r>
      <w:r>
        <w:rPr>
          <w:rFonts w:cs="Tahoma"/>
        </w:rPr>
        <w:lastRenderedPageBreak/>
        <w:t>wykonuje w ramach obowiązków służbowych, wywołujących uzasadnione podejrzenie o stronniczość lub interesowność oraz zajęć sprzecznych z obowiązkami wyni</w:t>
      </w:r>
      <w:r>
        <w:rPr>
          <w:rFonts w:cs="Tahoma"/>
        </w:rPr>
        <w:t>kającymi z ustawy;</w:t>
      </w:r>
    </w:p>
    <w:p w:rsidR="004C67D5" w:rsidRDefault="003E252C">
      <w:pPr>
        <w:widowControl w:val="0"/>
        <w:numPr>
          <w:ilvl w:val="0"/>
          <w:numId w:val="4"/>
        </w:numPr>
        <w:ind w:left="1417" w:hanging="283"/>
        <w:jc w:val="both"/>
        <w:rPr>
          <w:rFonts w:cs="Tahoma"/>
        </w:rPr>
      </w:pPr>
      <w:r>
        <w:rPr>
          <w:rFonts w:cs="Tahoma"/>
        </w:rPr>
        <w:t>stanowisko wyposażone będzie w komputer z oprogramowaniem, telefon, faks.</w:t>
      </w:r>
    </w:p>
    <w:p w:rsidR="004C67D5" w:rsidRDefault="004C67D5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:rsidR="004C67D5" w:rsidRDefault="003E252C">
      <w:pPr>
        <w:keepNext/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Zakres zadań wykonywanych na stanowisku</w:t>
      </w:r>
      <w:r>
        <w:rPr>
          <w:rFonts w:cs="Tahoma"/>
          <w:b/>
          <w:bCs/>
        </w:rPr>
        <w:t>:</w:t>
      </w:r>
    </w:p>
    <w:p w:rsidR="004C67D5" w:rsidRDefault="003E252C">
      <w:pPr>
        <w:pStyle w:val="Akapitzlist"/>
        <w:numPr>
          <w:ilvl w:val="0"/>
          <w:numId w:val="6"/>
        </w:numPr>
        <w:textAlignment w:val="auto"/>
        <w:rPr>
          <w:b/>
        </w:rPr>
      </w:pPr>
      <w:r>
        <w:rPr>
          <w:b/>
        </w:rPr>
        <w:t xml:space="preserve">W zakresie obrony cywilnej: </w:t>
      </w:r>
    </w:p>
    <w:p w:rsidR="004C67D5" w:rsidRDefault="003E252C">
      <w:pPr>
        <w:pStyle w:val="Akapitzlist"/>
        <w:numPr>
          <w:ilvl w:val="0"/>
          <w:numId w:val="8"/>
        </w:numPr>
        <w:jc w:val="both"/>
        <w:textAlignment w:val="auto"/>
      </w:pPr>
      <w:r>
        <w:t>wykonywanie zadań wynikających z nowelizacji ustawy o powszechnym obowiązku obrony Rzeczposp</w:t>
      </w:r>
      <w:r>
        <w:t>olitej Polskiej, a w szczególności zadań określonych                                     w rozporządzeniach, wytycznych w sprawie przygotowań i realizacji przedsięwzięć obrony cywilnej w różnych etapach zagrożenia;</w:t>
      </w:r>
    </w:p>
    <w:p w:rsidR="004C67D5" w:rsidRDefault="003E252C">
      <w:pPr>
        <w:numPr>
          <w:ilvl w:val="0"/>
          <w:numId w:val="7"/>
        </w:numPr>
        <w:jc w:val="both"/>
        <w:textAlignment w:val="auto"/>
      </w:pPr>
      <w:r>
        <w:t>współdziałanie w koordynowaniu realizacji</w:t>
      </w:r>
      <w:r>
        <w:t xml:space="preserve"> zadań OC przez Urzędy Miast  i Gmin powiatu, instytucje podległe i inne jednostki organizacyjne działające na terenie powiatu dotyczących  w szczególności:</w:t>
      </w:r>
    </w:p>
    <w:p w:rsidR="004C67D5" w:rsidRDefault="003E252C">
      <w:pPr>
        <w:numPr>
          <w:ilvl w:val="0"/>
          <w:numId w:val="10"/>
        </w:numPr>
        <w:jc w:val="both"/>
        <w:textAlignment w:val="auto"/>
      </w:pPr>
      <w:r>
        <w:t>planowania działalności w zakresie realizacji obowiązku zadań obrony cywilnej,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opiniowanie wniosków</w:t>
      </w:r>
      <w:r>
        <w:t xml:space="preserve"> w sprawie tworzenia formacji obrony cywilnej,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przygotowanie i zapewnienie działania elementów systemu wykrywania                                 i alarmowania, oraz wczesnego ostrzegania i alarmowania ludności,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 xml:space="preserve">opracowanie i opiniowanie dokumentacji </w:t>
      </w:r>
      <w:r>
        <w:t>planistycznej / planu obrony cywilnej powiatu, planów obrony cywilnej podległych JST /,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organizowanie i koordynowanie szkoleń oraz ćwiczeń z zakresu obrony cywilnej,             a także współudział w szkoleniu ludności w zakresie powszechnej samoobrony;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op</w:t>
      </w:r>
      <w:r>
        <w:t>racowanie powiatowych planów ewakuacji I, II i II stopnia,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przygotowanie i organizowanie ewakuacji / przyjęcia / ludności na wypadek powstania masowego zagrożenia dla życia  i zdrowia,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planowanie i koordynowanie ochrony oraz ewakuacji dóbr kultury i innego</w:t>
      </w:r>
      <w:r>
        <w:t xml:space="preserve"> mienia na wypadek zagrożenia zniszczenia,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integrowanie sił obrony cywilnej oraz innych służb, w tym sanitarno-epidemiologicznych i społecznych organizacji ratowniczych do prowadzenia akcji ratunkowych oraz likwidacji skutków klęsk żywiołowych,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ustalanie z</w:t>
      </w:r>
      <w:r>
        <w:t>adań w zakresie obrony cywilnej naczelnikom wydziałów starostwa,  kierownikom instytucji podległych,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dokonywanie oceny stanu przygotowań obrony cywilnej, oraz współdziałania                     w podejmowaniu przedsięwzięć zmierzających do pełnej realizacj</w:t>
      </w:r>
      <w:r>
        <w:t>i zaplanowanych lub planowanych  zadań,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 xml:space="preserve">planowanie i realizacja zaopatrzenia w sprzęt i środki , a także zapewnienie odpowiednich warunków przechowywania, konserwacji i eksploatacji sprzętu na potrzeby ochrony ludności, 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opracowanie w miarę potrzeb wnioskó</w:t>
      </w:r>
      <w:r>
        <w:t>w i propozycji odnośnie adaptacji pomieszczeń na ukrycia ochronne dla ludności,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udzielanie pomocy w przygotowaniu i konserwacji budowli ochronnych – prowadzenie ewidencji planowanych i istniejących budowli ochronnych,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>przygotowanie i wypracowanie koncepcji</w:t>
      </w:r>
      <w:r>
        <w:t>, oraz prowadzenia likwidacji skażeń i innych miejscowych zagrożeń,</w:t>
      </w:r>
    </w:p>
    <w:p w:rsidR="004C67D5" w:rsidRDefault="003E252C">
      <w:pPr>
        <w:numPr>
          <w:ilvl w:val="0"/>
          <w:numId w:val="9"/>
        </w:numPr>
        <w:jc w:val="both"/>
        <w:textAlignment w:val="auto"/>
      </w:pPr>
      <w:r>
        <w:t xml:space="preserve">organizowanie szkoleń kadry kierowniczej i osób odpowiedzialnych za stan przygotowań sił i środków OC powiatu, </w:t>
      </w:r>
    </w:p>
    <w:p w:rsidR="004C67D5" w:rsidRDefault="003E252C">
      <w:pPr>
        <w:numPr>
          <w:ilvl w:val="0"/>
          <w:numId w:val="9"/>
        </w:numPr>
        <w:jc w:val="both"/>
        <w:textAlignment w:val="auto"/>
        <w:rPr>
          <w:rFonts w:eastAsia="Times New Roman"/>
        </w:rPr>
      </w:pPr>
      <w:r>
        <w:rPr>
          <w:rFonts w:eastAsia="Times New Roman"/>
        </w:rPr>
        <w:t>proponowanie i przygotowywanie do zatwierdzenia szefowi powiatu zadań w zakr</w:t>
      </w:r>
      <w:r>
        <w:rPr>
          <w:rFonts w:eastAsia="Times New Roman"/>
        </w:rPr>
        <w:t xml:space="preserve">esie obrony cywilnej zlecanych instytucjom, i innym jednostkom organizacyjnym działającym na terenie powiatu, </w:t>
      </w:r>
    </w:p>
    <w:p w:rsidR="004C67D5" w:rsidRDefault="003E252C">
      <w:pPr>
        <w:numPr>
          <w:ilvl w:val="0"/>
          <w:numId w:val="9"/>
        </w:numPr>
        <w:tabs>
          <w:tab w:val="left" w:pos="720"/>
        </w:tabs>
        <w:ind w:left="786"/>
        <w:jc w:val="both"/>
        <w:textAlignment w:val="auto"/>
      </w:pPr>
      <w:r>
        <w:rPr>
          <w:rFonts w:eastAsia="Times New Roman"/>
        </w:rPr>
        <w:t>podejmowanie działań w zakresie popularyzacji obrony cywilnej,</w:t>
      </w:r>
    </w:p>
    <w:p w:rsidR="004C67D5" w:rsidRDefault="003E252C">
      <w:pPr>
        <w:numPr>
          <w:ilvl w:val="0"/>
          <w:numId w:val="9"/>
        </w:numPr>
        <w:tabs>
          <w:tab w:val="left" w:pos="720"/>
        </w:tabs>
        <w:ind w:left="786"/>
        <w:jc w:val="both"/>
        <w:textAlignment w:val="auto"/>
      </w:pPr>
      <w:r>
        <w:t>utrzymanie w ciągłej gotowości systemu wykrywania skażeń, systemu powszechnego ost</w:t>
      </w:r>
      <w:r>
        <w:t>rzegania i alarmowania oraz prowadzenie okresowych treningów.</w:t>
      </w:r>
    </w:p>
    <w:p w:rsidR="004C67D5" w:rsidRDefault="003E252C">
      <w:pPr>
        <w:pStyle w:val="Akapitzlist1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 zakresie zarządzania kryzysowego: </w:t>
      </w:r>
    </w:p>
    <w:p w:rsidR="004C67D5" w:rsidRDefault="003E252C">
      <w:pPr>
        <w:pStyle w:val="Akapitzlist"/>
        <w:numPr>
          <w:ilvl w:val="0"/>
          <w:numId w:val="12"/>
        </w:numPr>
        <w:ind w:firstLine="66"/>
        <w:jc w:val="both"/>
        <w:textAlignment w:val="auto"/>
      </w:pPr>
      <w:r>
        <w:t xml:space="preserve">zapewnienie  koordynacji działań w razie zdarzeń noszących  znamiona kryzysu; </w:t>
      </w:r>
    </w:p>
    <w:p w:rsidR="004C67D5" w:rsidRDefault="003E252C">
      <w:pPr>
        <w:numPr>
          <w:ilvl w:val="0"/>
          <w:numId w:val="11"/>
        </w:numPr>
        <w:tabs>
          <w:tab w:val="left" w:pos="720"/>
        </w:tabs>
        <w:ind w:left="720" w:hanging="294"/>
        <w:jc w:val="both"/>
        <w:textAlignment w:val="auto"/>
      </w:pPr>
      <w:r>
        <w:t xml:space="preserve">współdziałanie z centrami zarządzania kryzysowego administracji rządowej </w:t>
      </w:r>
      <w:r>
        <w:br/>
      </w:r>
      <w:r>
        <w:t xml:space="preserve">i </w:t>
      </w:r>
      <w:r>
        <w:t>samorządowej;</w:t>
      </w:r>
    </w:p>
    <w:p w:rsidR="004C67D5" w:rsidRDefault="003E252C">
      <w:pPr>
        <w:numPr>
          <w:ilvl w:val="0"/>
          <w:numId w:val="11"/>
        </w:numPr>
        <w:tabs>
          <w:tab w:val="left" w:pos="720"/>
        </w:tabs>
        <w:ind w:left="720" w:hanging="294"/>
        <w:jc w:val="both"/>
        <w:textAlignment w:val="auto"/>
      </w:pPr>
      <w:r>
        <w:t xml:space="preserve"> znajomość  systemu wczesnego ostrzegania i alarmowania ludności; </w:t>
      </w:r>
    </w:p>
    <w:p w:rsidR="004C67D5" w:rsidRDefault="003E252C">
      <w:pPr>
        <w:numPr>
          <w:ilvl w:val="0"/>
          <w:numId w:val="11"/>
        </w:numPr>
        <w:tabs>
          <w:tab w:val="left" w:pos="720"/>
        </w:tabs>
        <w:ind w:left="720" w:hanging="294"/>
        <w:jc w:val="both"/>
        <w:textAlignment w:val="auto"/>
      </w:pPr>
      <w:r>
        <w:t>współudział w  aktualizacji powiatowego planu zarządzania kryzysowego;</w:t>
      </w:r>
    </w:p>
    <w:p w:rsidR="004C67D5" w:rsidRDefault="003E252C">
      <w:pPr>
        <w:numPr>
          <w:ilvl w:val="0"/>
          <w:numId w:val="11"/>
        </w:numPr>
        <w:tabs>
          <w:tab w:val="left" w:pos="720"/>
        </w:tabs>
        <w:ind w:left="567" w:hanging="141"/>
        <w:jc w:val="both"/>
        <w:textAlignment w:val="auto"/>
      </w:pPr>
      <w:r>
        <w:t xml:space="preserve">współpraca z instytucjami realizującymi stały monitoring środowiska; </w:t>
      </w:r>
    </w:p>
    <w:p w:rsidR="004C67D5" w:rsidRDefault="003E252C">
      <w:pPr>
        <w:numPr>
          <w:ilvl w:val="0"/>
          <w:numId w:val="11"/>
        </w:numPr>
        <w:tabs>
          <w:tab w:val="left" w:pos="720"/>
        </w:tabs>
        <w:ind w:left="720" w:hanging="294"/>
        <w:jc w:val="both"/>
        <w:textAlignment w:val="auto"/>
      </w:pPr>
      <w:r>
        <w:t xml:space="preserve">gromadzenie w bazach informacji o </w:t>
      </w:r>
      <w:r>
        <w:t>istotnych zagrożeniach oraz środkach zapobiegania i przeciwdziałania sytuacjom kryzysowym;</w:t>
      </w:r>
    </w:p>
    <w:p w:rsidR="004C67D5" w:rsidRDefault="003E252C">
      <w:pPr>
        <w:numPr>
          <w:ilvl w:val="0"/>
          <w:numId w:val="11"/>
        </w:numPr>
        <w:tabs>
          <w:tab w:val="left" w:pos="-360"/>
        </w:tabs>
        <w:ind w:firstLine="66"/>
        <w:jc w:val="both"/>
        <w:textAlignment w:val="auto"/>
      </w:pPr>
      <w:r>
        <w:t xml:space="preserve">znajomość sił i środków służb ratowniczych powiatu, prowadzenie </w:t>
      </w:r>
      <w:r>
        <w:br/>
      </w:r>
      <w:r>
        <w:t xml:space="preserve">     i aktualizacja bazy ARCUS.</w:t>
      </w:r>
    </w:p>
    <w:p w:rsidR="004C67D5" w:rsidRDefault="003E252C">
      <w:pPr>
        <w:numPr>
          <w:ilvl w:val="0"/>
          <w:numId w:val="6"/>
        </w:numPr>
        <w:textAlignment w:val="auto"/>
        <w:rPr>
          <w:b/>
        </w:rPr>
      </w:pPr>
      <w:r>
        <w:rPr>
          <w:b/>
        </w:rPr>
        <w:t xml:space="preserve">W zakresie spraw wojskowych: </w:t>
      </w:r>
    </w:p>
    <w:p w:rsidR="004C67D5" w:rsidRDefault="003E252C">
      <w:pPr>
        <w:pStyle w:val="Akapitzlist"/>
        <w:numPr>
          <w:ilvl w:val="0"/>
          <w:numId w:val="14"/>
        </w:numPr>
        <w:jc w:val="both"/>
        <w:textAlignment w:val="auto"/>
      </w:pPr>
      <w:r>
        <w:t>współudział w opracowaniu, uzgodnieniu</w:t>
      </w:r>
      <w:r>
        <w:t xml:space="preserve"> i aktualizacji planu operacyjnego powiatu   brzeskiego, kart  realizacji zadań, uzgodnienia planów gminnych; </w:t>
      </w:r>
    </w:p>
    <w:p w:rsidR="004C67D5" w:rsidRDefault="003E252C">
      <w:pPr>
        <w:numPr>
          <w:ilvl w:val="0"/>
          <w:numId w:val="13"/>
        </w:numPr>
        <w:jc w:val="both"/>
        <w:textAlignment w:val="auto"/>
      </w:pPr>
      <w:r>
        <w:t>współudział w opracowaniu dokumentacji punktu HNS, aktualizacji bazy na potrzeby punktu;</w:t>
      </w:r>
    </w:p>
    <w:p w:rsidR="004C67D5" w:rsidRDefault="003E252C">
      <w:pPr>
        <w:numPr>
          <w:ilvl w:val="0"/>
          <w:numId w:val="13"/>
        </w:numPr>
        <w:tabs>
          <w:tab w:val="left" w:pos="-1593"/>
          <w:tab w:val="left" w:pos="-1440"/>
        </w:tabs>
        <w:jc w:val="both"/>
        <w:textAlignment w:val="auto"/>
      </w:pPr>
      <w:r>
        <w:t>współudział w opracowaniu dokumentacji Głównego Stanowis</w:t>
      </w:r>
      <w:r>
        <w:t>ka Kierowania Starosty Brzeskiego;</w:t>
      </w:r>
    </w:p>
    <w:p w:rsidR="004C67D5" w:rsidRDefault="003E252C">
      <w:pPr>
        <w:numPr>
          <w:ilvl w:val="0"/>
          <w:numId w:val="13"/>
        </w:numPr>
        <w:tabs>
          <w:tab w:val="left" w:pos="-1734"/>
          <w:tab w:val="left" w:pos="-1440"/>
        </w:tabs>
        <w:jc w:val="both"/>
        <w:textAlignment w:val="auto"/>
      </w:pPr>
      <w:r>
        <w:t xml:space="preserve"> współudział w planowaniu i aktualizacji  </w:t>
      </w:r>
      <w:r>
        <w:rPr>
          <w:rFonts w:eastAsia="Times New Roman"/>
        </w:rPr>
        <w:t>dokumentacji osiągania wyższych stanów gotowości obronnej;</w:t>
      </w:r>
    </w:p>
    <w:p w:rsidR="004C67D5" w:rsidRDefault="003E252C">
      <w:pPr>
        <w:numPr>
          <w:ilvl w:val="0"/>
          <w:numId w:val="13"/>
        </w:numPr>
        <w:tabs>
          <w:tab w:val="left" w:pos="-1734"/>
          <w:tab w:val="left" w:pos="-1440"/>
        </w:tabs>
        <w:jc w:val="both"/>
        <w:textAlignment w:val="auto"/>
      </w:pPr>
      <w:r>
        <w:rPr>
          <w:rFonts w:eastAsia="Times New Roman"/>
        </w:rPr>
        <w:t>współudział w opracowaniu planu przygotowań podmiotów leczniczych na potrzeby obronne państwa.</w:t>
      </w:r>
    </w:p>
    <w:p w:rsidR="004C67D5" w:rsidRDefault="004C67D5">
      <w:pPr>
        <w:pStyle w:val="Akapitzlist"/>
        <w:jc w:val="both"/>
      </w:pPr>
    </w:p>
    <w:p w:rsidR="004C67D5" w:rsidRDefault="003E252C">
      <w:pPr>
        <w:keepNext/>
        <w:spacing w:line="276" w:lineRule="auto"/>
        <w:jc w:val="both"/>
      </w:pPr>
      <w:r>
        <w:rPr>
          <w:rFonts w:cs="Tahoma"/>
          <w:b/>
          <w:bCs/>
          <w:u w:val="single"/>
        </w:rPr>
        <w:t>Wymagane dokumenty</w:t>
      </w:r>
      <w:r>
        <w:rPr>
          <w:rFonts w:cs="Tahoma"/>
          <w:b/>
          <w:bCs/>
        </w:rPr>
        <w:t>:</w:t>
      </w:r>
    </w:p>
    <w:p w:rsidR="004C67D5" w:rsidRDefault="003E252C">
      <w:pPr>
        <w:pStyle w:val="Akapitzlist"/>
        <w:widowControl w:val="0"/>
        <w:numPr>
          <w:ilvl w:val="0"/>
          <w:numId w:val="15"/>
        </w:numPr>
        <w:rPr>
          <w:rFonts w:cs="Tahoma"/>
        </w:rPr>
      </w:pPr>
      <w:r>
        <w:rPr>
          <w:rFonts w:cs="Tahoma"/>
        </w:rPr>
        <w:t>list</w:t>
      </w:r>
      <w:r>
        <w:rPr>
          <w:rFonts w:cs="Tahoma"/>
        </w:rPr>
        <w:t xml:space="preserve"> motywacyjny;</w:t>
      </w:r>
    </w:p>
    <w:p w:rsidR="004C67D5" w:rsidRDefault="003E252C">
      <w:pPr>
        <w:pStyle w:val="Akapitzlist"/>
        <w:widowControl w:val="0"/>
        <w:numPr>
          <w:ilvl w:val="0"/>
          <w:numId w:val="1"/>
        </w:numPr>
        <w:rPr>
          <w:rFonts w:cs="Tahoma"/>
        </w:rPr>
      </w:pPr>
      <w:r>
        <w:rPr>
          <w:rFonts w:cs="Tahoma"/>
        </w:rPr>
        <w:t xml:space="preserve">życiorys (curriculum </w:t>
      </w:r>
      <w:proofErr w:type="spellStart"/>
      <w:r>
        <w:rPr>
          <w:rFonts w:cs="Tahoma"/>
        </w:rPr>
        <w:t>vitae</w:t>
      </w:r>
      <w:proofErr w:type="spellEnd"/>
      <w:r>
        <w:rPr>
          <w:rFonts w:cs="Tahoma"/>
        </w:rPr>
        <w:t>) własnoręcznie podpisany;</w:t>
      </w:r>
    </w:p>
    <w:p w:rsidR="004C67D5" w:rsidRDefault="003E252C">
      <w:pPr>
        <w:pStyle w:val="Akapitzlist"/>
        <w:widowControl w:val="0"/>
        <w:numPr>
          <w:ilvl w:val="0"/>
          <w:numId w:val="1"/>
        </w:numPr>
        <w:jc w:val="both"/>
        <w:rPr>
          <w:rFonts w:cs="Tahoma"/>
          <w:spacing w:val="-4"/>
        </w:rPr>
      </w:pPr>
      <w:r>
        <w:rPr>
          <w:rFonts w:cs="Tahoma"/>
          <w:spacing w:val="-4"/>
        </w:rPr>
        <w:t xml:space="preserve">wypełniony oryginał kwestionariusza osobowego dla osoby ubiegającej się o zatrudnienie (do pobrania na stronie </w:t>
      </w:r>
      <w:proofErr w:type="spellStart"/>
      <w:r>
        <w:rPr>
          <w:rFonts w:cs="Tahoma"/>
          <w:spacing w:val="-4"/>
        </w:rPr>
        <w:t>powiat.brzeski.opolski.sisco.info</w:t>
      </w:r>
      <w:proofErr w:type="spellEnd"/>
      <w:r>
        <w:rPr>
          <w:rFonts w:cs="Tahoma"/>
          <w:spacing w:val="-4"/>
        </w:rPr>
        <w:t xml:space="preserve"> lub w pok.102 na parterze w siedzibie </w:t>
      </w:r>
      <w:r>
        <w:rPr>
          <w:rFonts w:cs="Tahoma"/>
          <w:spacing w:val="-4"/>
        </w:rPr>
        <w:t>Starostwa Powiatowego w Brzegu przy ul. Robotniczej 20);</w:t>
      </w:r>
    </w:p>
    <w:p w:rsidR="004C67D5" w:rsidRDefault="003E252C">
      <w:pPr>
        <w:pStyle w:val="Akapitzlist"/>
        <w:keepNext/>
        <w:widowControl w:val="0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oświadczenie (lub oświadczenia) kandydata:</w:t>
      </w:r>
    </w:p>
    <w:p w:rsidR="004C67D5" w:rsidRDefault="003E252C">
      <w:pPr>
        <w:widowControl w:val="0"/>
        <w:numPr>
          <w:ilvl w:val="0"/>
          <w:numId w:val="16"/>
        </w:numPr>
        <w:ind w:left="1276" w:hanging="142"/>
        <w:jc w:val="both"/>
        <w:rPr>
          <w:rFonts w:cs="Tahoma"/>
        </w:rPr>
      </w:pPr>
      <w:r>
        <w:rPr>
          <w:rFonts w:cs="Tahoma"/>
        </w:rPr>
        <w:t>o posiadaniu pełnej zdolności do czynności prawnych,</w:t>
      </w:r>
    </w:p>
    <w:p w:rsidR="004C67D5" w:rsidRDefault="003E252C">
      <w:pPr>
        <w:pStyle w:val="Akapitzlist"/>
        <w:widowControl w:val="0"/>
        <w:numPr>
          <w:ilvl w:val="0"/>
          <w:numId w:val="16"/>
        </w:numPr>
        <w:ind w:firstLine="414"/>
        <w:jc w:val="both"/>
        <w:rPr>
          <w:rFonts w:cs="Tahoma"/>
        </w:rPr>
      </w:pPr>
      <w:r>
        <w:rPr>
          <w:rFonts w:cs="Tahoma"/>
        </w:rPr>
        <w:t>o korzystaniu z pełni praw publicznych,</w:t>
      </w:r>
    </w:p>
    <w:p w:rsidR="004C67D5" w:rsidRDefault="003E252C">
      <w:pPr>
        <w:pStyle w:val="Akapitzlist"/>
        <w:widowControl w:val="0"/>
        <w:numPr>
          <w:ilvl w:val="0"/>
          <w:numId w:val="16"/>
        </w:numPr>
        <w:ind w:left="1418" w:hanging="284"/>
        <w:jc w:val="both"/>
      </w:pPr>
      <w:r>
        <w:rPr>
          <w:rFonts w:cs="Tahoma"/>
          <w:spacing w:val="-4"/>
        </w:rPr>
        <w:t>stwierdzające, że kandydat nie był skazany prawomocnym wyrokiem</w:t>
      </w:r>
      <w:r>
        <w:rPr>
          <w:rFonts w:cs="Tahoma"/>
        </w:rPr>
        <w:t xml:space="preserve"> sądu za umyślne przestępstwo ścigane z oskarżenia publicznego lub umyślne przestępstwo skarbowe,</w:t>
      </w:r>
    </w:p>
    <w:p w:rsidR="004C67D5" w:rsidRDefault="003E252C">
      <w:pPr>
        <w:pStyle w:val="Akapitzlist"/>
        <w:widowControl w:val="0"/>
        <w:numPr>
          <w:ilvl w:val="0"/>
          <w:numId w:val="16"/>
        </w:numPr>
        <w:ind w:firstLine="414"/>
        <w:jc w:val="both"/>
        <w:rPr>
          <w:rFonts w:cs="Tahoma"/>
          <w:spacing w:val="-6"/>
        </w:rPr>
      </w:pPr>
      <w:r>
        <w:rPr>
          <w:rFonts w:cs="Tahoma"/>
          <w:spacing w:val="-6"/>
        </w:rPr>
        <w:t>o wyrażeniu zgody na przetwarzanie danych osobowych na potrzeby naboru;</w:t>
      </w:r>
    </w:p>
    <w:p w:rsidR="004C67D5" w:rsidRDefault="003E252C">
      <w:pPr>
        <w:pStyle w:val="Akapitzlist"/>
        <w:widowControl w:val="0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kopie następujących dokumentów, poświadczone przez kandydata na każdej zapisanej stron</w:t>
      </w:r>
      <w:r>
        <w:rPr>
          <w:rFonts w:cs="Tahoma"/>
        </w:rPr>
        <w:t>ie za zgodność z oryginałem:</w:t>
      </w:r>
    </w:p>
    <w:p w:rsidR="004C67D5" w:rsidRDefault="003E252C">
      <w:pPr>
        <w:widowControl w:val="0"/>
        <w:numPr>
          <w:ilvl w:val="0"/>
          <w:numId w:val="17"/>
        </w:numPr>
        <w:ind w:left="1418" w:hanging="283"/>
        <w:rPr>
          <w:rFonts w:cs="Tahoma"/>
        </w:rPr>
      </w:pPr>
      <w:r>
        <w:rPr>
          <w:rFonts w:cs="Tahoma"/>
        </w:rPr>
        <w:t>dokumentu tożsamości,</w:t>
      </w:r>
    </w:p>
    <w:p w:rsidR="004C67D5" w:rsidRDefault="003E252C">
      <w:pPr>
        <w:widowControl w:val="0"/>
        <w:numPr>
          <w:ilvl w:val="0"/>
          <w:numId w:val="17"/>
        </w:numPr>
        <w:ind w:left="1418" w:hanging="283"/>
        <w:jc w:val="both"/>
        <w:rPr>
          <w:rFonts w:cs="Tahoma"/>
        </w:rPr>
      </w:pPr>
      <w:r>
        <w:rPr>
          <w:rFonts w:cs="Tahoma"/>
        </w:rPr>
        <w:t>świadectw pracy lub innych dokumentów potwierdzających staż pracy i doświadczenie zawodowe,</w:t>
      </w:r>
    </w:p>
    <w:p w:rsidR="004C67D5" w:rsidRDefault="003E252C">
      <w:pPr>
        <w:widowControl w:val="0"/>
        <w:numPr>
          <w:ilvl w:val="0"/>
          <w:numId w:val="17"/>
        </w:numPr>
        <w:ind w:left="1418" w:hanging="283"/>
        <w:jc w:val="both"/>
        <w:rPr>
          <w:rFonts w:cs="Tahoma"/>
        </w:rPr>
      </w:pPr>
      <w:r>
        <w:rPr>
          <w:rFonts w:cs="Tahoma"/>
        </w:rPr>
        <w:t>dyplomów, świadectw lub innych dokumentów potwierdzających wykształcenie,</w:t>
      </w:r>
    </w:p>
    <w:p w:rsidR="004C67D5" w:rsidRDefault="003E252C">
      <w:pPr>
        <w:widowControl w:val="0"/>
        <w:numPr>
          <w:ilvl w:val="0"/>
          <w:numId w:val="17"/>
        </w:numPr>
        <w:ind w:left="1418" w:hanging="283"/>
        <w:jc w:val="both"/>
        <w:rPr>
          <w:rFonts w:cs="Tahoma"/>
        </w:rPr>
      </w:pPr>
      <w:r>
        <w:rPr>
          <w:rFonts w:cs="Tahoma"/>
        </w:rPr>
        <w:t>dokumentów potwierdzających nabycie upr</w:t>
      </w:r>
      <w:r>
        <w:rPr>
          <w:rFonts w:cs="Tahoma"/>
        </w:rPr>
        <w:t>awnień zawodowych lub innych umiejętności, jeżeli kandydat takie posiada,</w:t>
      </w:r>
    </w:p>
    <w:p w:rsidR="004C67D5" w:rsidRDefault="003E252C">
      <w:pPr>
        <w:widowControl w:val="0"/>
        <w:numPr>
          <w:ilvl w:val="0"/>
          <w:numId w:val="17"/>
        </w:numPr>
        <w:ind w:left="1418" w:hanging="283"/>
        <w:jc w:val="both"/>
        <w:rPr>
          <w:rFonts w:cs="Tahoma"/>
        </w:rPr>
      </w:pPr>
      <w:r>
        <w:rPr>
          <w:rFonts w:cs="Tahoma"/>
        </w:rPr>
        <w:t xml:space="preserve">dokumentu potwierdzającego niepełnosprawność,                                                                       </w:t>
      </w:r>
      <w:proofErr w:type="spellStart"/>
      <w:r>
        <w:rPr>
          <w:rFonts w:cs="Tahoma"/>
        </w:rPr>
        <w:t>tj.w</w:t>
      </w:r>
      <w:proofErr w:type="spellEnd"/>
      <w:r>
        <w:rPr>
          <w:rFonts w:cs="Tahoma"/>
        </w:rPr>
        <w:t xml:space="preserve"> szczególności orzeczenia o stopniu niepełnosprawności, jeżeli</w:t>
      </w:r>
      <w:r>
        <w:rPr>
          <w:rFonts w:cs="Tahoma"/>
        </w:rPr>
        <w:t xml:space="preserve"> kandydatowi przysługuje pierwszeństwo na zasadach określonych w art. 13a ust. 2 ustawy o pracownikach samorządowych,</w:t>
      </w:r>
    </w:p>
    <w:p w:rsidR="004C67D5" w:rsidRDefault="003E252C">
      <w:pPr>
        <w:widowControl w:val="0"/>
        <w:numPr>
          <w:ilvl w:val="0"/>
          <w:numId w:val="17"/>
        </w:numPr>
        <w:ind w:left="2551" w:hanging="283"/>
        <w:jc w:val="both"/>
        <w:rPr>
          <w:rFonts w:cs="Tahoma"/>
        </w:rPr>
      </w:pPr>
      <w:r>
        <w:rPr>
          <w:rFonts w:cs="Tahoma"/>
        </w:rPr>
        <w:t>zaświadczenia poświadczającego odbycie służby przygotowawczej oraz/albo zdanie egzaminu na zasadach określonych w ustawie o pracownikach s</w:t>
      </w:r>
      <w:r>
        <w:rPr>
          <w:rFonts w:cs="Tahoma"/>
        </w:rPr>
        <w:t>amorządowych, jeżeli kandydat takie posiada;</w:t>
      </w:r>
    </w:p>
    <w:p w:rsidR="004C67D5" w:rsidRDefault="004C67D5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:rsidR="004C67D5" w:rsidRDefault="003E252C">
      <w:pPr>
        <w:keepNext/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Termin i miejsce składania dokumentów</w:t>
      </w:r>
      <w:r>
        <w:rPr>
          <w:rFonts w:cs="Tahoma"/>
          <w:b/>
          <w:bCs/>
        </w:rPr>
        <w:t>:</w:t>
      </w:r>
    </w:p>
    <w:p w:rsidR="004C67D5" w:rsidRDefault="003E252C">
      <w:pPr>
        <w:spacing w:line="276" w:lineRule="auto"/>
        <w:ind w:left="850"/>
        <w:jc w:val="both"/>
      </w:pPr>
      <w:r>
        <w:rPr>
          <w:rFonts w:cs="Tahoma"/>
        </w:rPr>
        <w:t xml:space="preserve">Dokumenty należy składać w postaci papierowej w zamkniętej kopercie z dopiskiem „Dotyczy naboru na stanowisko </w:t>
      </w:r>
      <w:r>
        <w:rPr>
          <w:rFonts w:cs="Tahoma"/>
          <w:b/>
        </w:rPr>
        <w:t xml:space="preserve">podinspektora w Zespole ds. Zarządzania Kryzysowego, Spraw </w:t>
      </w:r>
      <w:r>
        <w:rPr>
          <w:rFonts w:cs="Tahoma"/>
          <w:b/>
        </w:rPr>
        <w:t>Wojskowych i Obronnych</w:t>
      </w:r>
      <w:r>
        <w:rPr>
          <w:rFonts w:cs="Tahoma"/>
        </w:rPr>
        <w:t xml:space="preserve">” do dnia </w:t>
      </w:r>
      <w:r>
        <w:rPr>
          <w:rFonts w:cs="Tahoma"/>
          <w:b/>
          <w:u w:val="single"/>
        </w:rPr>
        <w:t>21</w:t>
      </w:r>
      <w:r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>września 2018r.</w:t>
      </w:r>
      <w:r>
        <w:rPr>
          <w:rFonts w:cs="Tahoma"/>
        </w:rPr>
        <w:t xml:space="preserve"> na </w:t>
      </w:r>
      <w:r>
        <w:rPr>
          <w:rFonts w:cs="Tahoma"/>
          <w:b/>
        </w:rPr>
        <w:t>Kancelarii Ogólnej</w:t>
      </w:r>
      <w:r>
        <w:rPr>
          <w:rFonts w:cs="Tahoma"/>
        </w:rPr>
        <w:t xml:space="preserve">  w siedzibie Starostwa w godzinach (7</w:t>
      </w:r>
      <w:r>
        <w:rPr>
          <w:rFonts w:cs="Tahoma"/>
          <w:vertAlign w:val="superscript"/>
        </w:rPr>
        <w:t>15</w:t>
      </w:r>
      <w:r>
        <w:rPr>
          <w:rFonts w:cs="Tahoma"/>
        </w:rPr>
        <w:t>–15</w:t>
      </w:r>
      <w:r>
        <w:rPr>
          <w:rFonts w:cs="Tahoma"/>
          <w:vertAlign w:val="superscript"/>
        </w:rPr>
        <w:t>00</w:t>
      </w:r>
      <w:r>
        <w:rPr>
          <w:rFonts w:cs="Tahoma"/>
        </w:rPr>
        <w:t xml:space="preserve">) </w:t>
      </w:r>
      <w:r>
        <w:rPr>
          <w:rFonts w:cs="Tahoma"/>
          <w:spacing w:val="-2"/>
        </w:rPr>
        <w:t>lub pocztą na adres: Starostwo Powiatowe w Brzegu, ul. Robotnicza 20, 49-300 Brzeg</w:t>
      </w:r>
      <w:r>
        <w:rPr>
          <w:rFonts w:cs="Tahoma"/>
        </w:rPr>
        <w:t xml:space="preserve"> </w:t>
      </w:r>
      <w:r>
        <w:rPr>
          <w:rFonts w:cs="Tahoma"/>
          <w:spacing w:val="-2"/>
        </w:rPr>
        <w:t>(uwaga: decyduje data faktycznego wpływu oferty do Sta</w:t>
      </w:r>
      <w:r>
        <w:rPr>
          <w:rFonts w:cs="Tahoma"/>
          <w:spacing w:val="-2"/>
        </w:rPr>
        <w:t>rostwa, a nie data nadania!).</w:t>
      </w:r>
    </w:p>
    <w:p w:rsidR="004C67D5" w:rsidRDefault="004C67D5">
      <w:pPr>
        <w:keepNext/>
        <w:spacing w:line="276" w:lineRule="auto"/>
        <w:ind w:left="567" w:hanging="567"/>
        <w:jc w:val="both"/>
        <w:rPr>
          <w:rFonts w:cs="Tahoma"/>
          <w:b/>
          <w:bCs/>
        </w:rPr>
      </w:pPr>
    </w:p>
    <w:p w:rsidR="004C67D5" w:rsidRDefault="003E252C">
      <w:pPr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Informacja dla osób niepełnosprawnych</w:t>
      </w:r>
      <w:r>
        <w:rPr>
          <w:rFonts w:cs="Tahoma"/>
          <w:b/>
          <w:bCs/>
        </w:rPr>
        <w:t>:</w:t>
      </w:r>
    </w:p>
    <w:p w:rsidR="004C67D5" w:rsidRDefault="003E252C">
      <w:pPr>
        <w:spacing w:line="276" w:lineRule="auto"/>
        <w:ind w:left="850"/>
        <w:jc w:val="both"/>
      </w:pPr>
      <w:r>
        <w:rPr>
          <w:rFonts w:cs="Tahoma"/>
        </w:rPr>
        <w:t xml:space="preserve">W miesiącu poprzedzającym datę upublicznienia niniejszego ogłoszenia wskaźnik zatrudnienia osób niepełnosprawnych w Starostwie Powiatowym w Brzegu,                          w rozumieniu </w:t>
      </w:r>
      <w:r>
        <w:rPr>
          <w:rFonts w:cs="Tahoma"/>
        </w:rPr>
        <w:t xml:space="preserve">przepisów o rehabilitacji zawodowej i społecznej oraz zatrudnianiu osób niepełnosprawnych, wynosił </w:t>
      </w:r>
      <w:r>
        <w:rPr>
          <w:rFonts w:cs="Tahoma"/>
          <w:b/>
          <w:bCs/>
        </w:rPr>
        <w:t xml:space="preserve">6% lub więcej </w:t>
      </w:r>
      <w:r>
        <w:rPr>
          <w:rFonts w:cs="Tahoma"/>
          <w:b/>
          <w:bCs/>
          <w:strike/>
        </w:rPr>
        <w:t>/ poniżej 6%</w:t>
      </w:r>
      <w:r>
        <w:rPr>
          <w:rFonts w:cs="Tahoma"/>
          <w:strike/>
        </w:rPr>
        <w:t>*.</w:t>
      </w:r>
    </w:p>
    <w:p w:rsidR="004C67D5" w:rsidRDefault="003E252C">
      <w:pPr>
        <w:spacing w:line="276" w:lineRule="auto"/>
        <w:ind w:left="850"/>
        <w:jc w:val="both"/>
      </w:pPr>
      <w:r>
        <w:rPr>
          <w:rFonts w:cs="Tahoma"/>
        </w:rPr>
        <w:t xml:space="preserve">W związku z powyższym, kandydatowi na stanowisko urzędnicze </w:t>
      </w:r>
      <w:proofErr w:type="spellStart"/>
      <w:r>
        <w:rPr>
          <w:rFonts w:cs="Tahoma"/>
        </w:rPr>
        <w:t>niekierownicze</w:t>
      </w:r>
      <w:proofErr w:type="spellEnd"/>
      <w:r>
        <w:rPr>
          <w:rFonts w:cs="Tahoma"/>
        </w:rPr>
        <w:t xml:space="preserve"> będącemu osobą niepełnosprawną, jeżeli złożył wraz z </w:t>
      </w:r>
      <w:r>
        <w:rPr>
          <w:rFonts w:cs="Tahoma"/>
        </w:rPr>
        <w:t xml:space="preserve">dokumentami kopię dokumentu potwierdzającego niepełnosprawność i jednocześnie znajdzie się w gronie pięciu najlepszych kandydatów </w:t>
      </w:r>
      <w:r>
        <w:rPr>
          <w:rFonts w:cs="Tahoma"/>
          <w:b/>
          <w:bCs/>
        </w:rPr>
        <w:t>nie przysługuje</w:t>
      </w:r>
      <w:r>
        <w:rPr>
          <w:rFonts w:cs="Tahoma"/>
        </w:rPr>
        <w:t xml:space="preserve"> uprawnienie do skorzystania z pierwszeństwa w zatrudnieniu — stosownie do art. 13a w związku z art. 13 ust. 2b</w:t>
      </w:r>
      <w:r>
        <w:rPr>
          <w:rFonts w:cs="Tahoma"/>
        </w:rPr>
        <w:t xml:space="preserve"> ustawy o pracownikach samorządowych w znowelizowanym brzmieniu ogłoszonym w Dz. U. z 2011 r. Nr 201, poz. 1183.</w:t>
      </w:r>
    </w:p>
    <w:p w:rsidR="004C67D5" w:rsidRDefault="004C67D5">
      <w:pPr>
        <w:spacing w:line="276" w:lineRule="auto"/>
        <w:ind w:left="567" w:hanging="567"/>
        <w:jc w:val="both"/>
        <w:rPr>
          <w:rFonts w:cs="Tahoma"/>
          <w:b/>
          <w:bCs/>
        </w:rPr>
      </w:pPr>
    </w:p>
    <w:p w:rsidR="004C67D5" w:rsidRDefault="003E252C">
      <w:pPr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Termin, miejsce i rodzaj postępowania kwalifikacyjnego</w:t>
      </w:r>
      <w:r>
        <w:rPr>
          <w:rFonts w:cs="Tahoma"/>
          <w:b/>
          <w:bCs/>
        </w:rPr>
        <w:t>:</w:t>
      </w:r>
    </w:p>
    <w:p w:rsidR="004C67D5" w:rsidRDefault="003E252C">
      <w:pPr>
        <w:spacing w:line="276" w:lineRule="auto"/>
        <w:ind w:left="850"/>
        <w:jc w:val="both"/>
      </w:pPr>
      <w:r>
        <w:rPr>
          <w:rFonts w:cs="Tahoma"/>
        </w:rPr>
        <w:t xml:space="preserve">Postępowanie odbędzie się w siedzibie Starostwa Powiatowego w Brzegu przy             </w:t>
      </w:r>
      <w:r>
        <w:rPr>
          <w:rFonts w:cs="Tahoma"/>
        </w:rPr>
        <w:t xml:space="preserve"> ul. Robotniczej 20, na które należy stawić się z dokumentem tożsamości. O terminie postępowania oraz sposobie sprawdzenia kwalifikacji (część pisemna, część ustna i końcowa) kandydaci spełniający wymagania formalne zostaną powiadomieni telefonicznie. Potw</w:t>
      </w:r>
      <w:r>
        <w:rPr>
          <w:rFonts w:cs="Tahoma"/>
        </w:rPr>
        <w:t xml:space="preserve">ierdzenie spełnienia wymagań formalnych i dopuszczenia do postępowania należy uzyskać samemu telefonicznie lub osobiście w dniu                          </w:t>
      </w:r>
      <w:r>
        <w:rPr>
          <w:rFonts w:cs="Tahoma"/>
          <w:b/>
        </w:rPr>
        <w:t>24 września b.r.</w:t>
      </w:r>
      <w:r>
        <w:rPr>
          <w:rFonts w:cs="Tahoma"/>
        </w:rPr>
        <w:t xml:space="preserve"> w godzinach 11</w:t>
      </w:r>
      <w:r>
        <w:rPr>
          <w:rFonts w:cs="Tahoma"/>
          <w:vertAlign w:val="superscript"/>
        </w:rPr>
        <w:t>00</w:t>
      </w:r>
      <w:r>
        <w:rPr>
          <w:rFonts w:cs="Tahoma"/>
        </w:rPr>
        <w:t>–14</w:t>
      </w:r>
      <w:r>
        <w:rPr>
          <w:rFonts w:cs="Tahoma"/>
          <w:vertAlign w:val="superscript"/>
        </w:rPr>
        <w:t>00</w:t>
      </w:r>
      <w:r>
        <w:rPr>
          <w:rFonts w:cs="Tahoma"/>
        </w:rPr>
        <w:t>. Starostwo nie będzie odrębnie zawiadamiało kandydatów!</w:t>
      </w:r>
    </w:p>
    <w:p w:rsidR="004C67D5" w:rsidRDefault="004C67D5">
      <w:pPr>
        <w:spacing w:line="276" w:lineRule="auto"/>
        <w:ind w:left="567" w:hanging="567"/>
        <w:jc w:val="both"/>
        <w:rPr>
          <w:rFonts w:cs="Tahoma"/>
          <w:b/>
          <w:bCs/>
          <w:u w:val="single"/>
        </w:rPr>
      </w:pPr>
    </w:p>
    <w:p w:rsidR="004C67D5" w:rsidRDefault="003E252C">
      <w:pPr>
        <w:spacing w:line="276" w:lineRule="auto"/>
        <w:ind w:left="567" w:hanging="567"/>
        <w:jc w:val="both"/>
      </w:pPr>
      <w:r>
        <w:rPr>
          <w:rFonts w:cs="Tahoma"/>
          <w:b/>
          <w:bCs/>
          <w:u w:val="single"/>
        </w:rPr>
        <w:t>Informa</w:t>
      </w:r>
      <w:r>
        <w:rPr>
          <w:rFonts w:cs="Tahoma"/>
          <w:b/>
          <w:bCs/>
          <w:u w:val="single"/>
        </w:rPr>
        <w:t>cje dodatkowe</w:t>
      </w:r>
      <w:r>
        <w:rPr>
          <w:rFonts w:cs="Tahoma"/>
          <w:b/>
          <w:bCs/>
        </w:rPr>
        <w:t>:</w:t>
      </w:r>
    </w:p>
    <w:p w:rsidR="004C67D5" w:rsidRDefault="003E252C">
      <w:pPr>
        <w:keepNext/>
        <w:keepLines/>
        <w:spacing w:line="276" w:lineRule="auto"/>
        <w:ind w:left="850"/>
        <w:jc w:val="both"/>
      </w:pPr>
      <w:r>
        <w:rPr>
          <w:rFonts w:cs="Tahoma"/>
        </w:rPr>
        <w:t>Dodatkowe informacje można uzyskać pocztą elektronicznej (</w:t>
      </w:r>
      <w:hyperlink r:id="rId7" w:history="1">
        <w:r>
          <w:rPr>
            <w:rFonts w:cs="Tahoma"/>
          </w:rPr>
          <w:t>kadry@brzeg-powiat.pl</w:t>
        </w:r>
      </w:hyperlink>
      <w:r>
        <w:rPr>
          <w:rFonts w:cs="Tahoma"/>
        </w:rPr>
        <w:t>) lub w godzinach 10</w:t>
      </w:r>
      <w:r>
        <w:rPr>
          <w:rFonts w:cs="Tahoma"/>
          <w:vertAlign w:val="superscript"/>
        </w:rPr>
        <w:t>00</w:t>
      </w:r>
      <w:r>
        <w:rPr>
          <w:rFonts w:cs="Tahoma"/>
        </w:rPr>
        <w:t>–15</w:t>
      </w:r>
      <w:r>
        <w:rPr>
          <w:rFonts w:cs="Tahoma"/>
          <w:vertAlign w:val="superscript"/>
        </w:rPr>
        <w:t>00</w:t>
      </w:r>
      <w:r>
        <w:rPr>
          <w:rFonts w:cs="Tahoma"/>
        </w:rPr>
        <w:t xml:space="preserve"> pod numerem telefonu 77 444 79 37 albo osobiście w pok. 102 na parterze w siedzibie </w:t>
      </w:r>
      <w:r>
        <w:rPr>
          <w:rFonts w:cs="Tahoma"/>
        </w:rPr>
        <w:t>Starostwa Powiatowego w Brzegu przy ul. Robotniczej 20.</w:t>
      </w:r>
    </w:p>
    <w:p w:rsidR="004C67D5" w:rsidRDefault="004C67D5">
      <w:pPr>
        <w:keepNext/>
        <w:keepLines/>
        <w:rPr>
          <w:rFonts w:cs="Tahoma"/>
        </w:rPr>
      </w:pPr>
    </w:p>
    <w:tbl>
      <w:tblPr>
        <w:tblW w:w="78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35"/>
        <w:gridCol w:w="3935"/>
      </w:tblGrid>
      <w:tr w:rsidR="004C67D5" w:rsidTr="004C67D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9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7D5" w:rsidRDefault="004C67D5">
            <w:pPr>
              <w:suppressLineNumbers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39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67D5" w:rsidRDefault="004C67D5">
            <w:pPr>
              <w:tabs>
                <w:tab w:val="left" w:pos="4950"/>
              </w:tabs>
              <w:jc w:val="center"/>
              <w:rPr>
                <w:rFonts w:cs="Tahoma"/>
              </w:rPr>
            </w:pPr>
          </w:p>
        </w:tc>
      </w:tr>
    </w:tbl>
    <w:p w:rsidR="004C67D5" w:rsidRDefault="003E252C">
      <w:pPr>
        <w:ind w:left="5664" w:firstLine="708"/>
      </w:pPr>
      <w:r>
        <w:t>STAROSTA</w:t>
      </w:r>
    </w:p>
    <w:p w:rsidR="004C67D5" w:rsidRDefault="003E252C">
      <w:pPr>
        <w:ind w:left="6372"/>
      </w:pPr>
      <w:r>
        <w:t xml:space="preserve">       ( - ) </w:t>
      </w:r>
    </w:p>
    <w:p w:rsidR="004C67D5" w:rsidRDefault="003E252C">
      <w:pPr>
        <w:ind w:left="5664"/>
      </w:pPr>
      <w:r>
        <w:t xml:space="preserve">        Maciej Stefański</w:t>
      </w:r>
    </w:p>
    <w:sectPr w:rsidR="004C67D5" w:rsidSect="004C67D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2C" w:rsidRDefault="003E252C" w:rsidP="004C67D5">
      <w:r>
        <w:separator/>
      </w:r>
    </w:p>
  </w:endnote>
  <w:endnote w:type="continuationSeparator" w:id="0">
    <w:p w:rsidR="003E252C" w:rsidRDefault="003E252C" w:rsidP="004C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2C" w:rsidRDefault="003E252C" w:rsidP="004C67D5">
      <w:r w:rsidRPr="004C67D5">
        <w:rPr>
          <w:color w:val="000000"/>
        </w:rPr>
        <w:separator/>
      </w:r>
    </w:p>
  </w:footnote>
  <w:footnote w:type="continuationSeparator" w:id="0">
    <w:p w:rsidR="003E252C" w:rsidRDefault="003E252C" w:rsidP="004C6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608"/>
    <w:multiLevelType w:val="multilevel"/>
    <w:tmpl w:val="E6B67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>
    <w:nsid w:val="27C279DC"/>
    <w:multiLevelType w:val="multilevel"/>
    <w:tmpl w:val="80BC44CA"/>
    <w:lvl w:ilvl="0">
      <w:start w:val="1"/>
      <w:numFmt w:val="decimal"/>
      <w:lvlText w:val="%1)"/>
      <w:lvlJc w:val="left"/>
      <w:pPr>
        <w:ind w:left="748" w:hanging="300"/>
      </w:pPr>
      <w:rPr>
        <w:rFonts w:ascii="Times New Roman" w:eastAsia="Arial Unicode MS" w:hAnsi="Times New Roman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93626B3"/>
    <w:multiLevelType w:val="multilevel"/>
    <w:tmpl w:val="AAD2D7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E417C"/>
    <w:multiLevelType w:val="multilevel"/>
    <w:tmpl w:val="D8B2DA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>
    <w:nsid w:val="59BE1CB5"/>
    <w:multiLevelType w:val="multilevel"/>
    <w:tmpl w:val="E5B4B60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380AB5"/>
    <w:multiLevelType w:val="multilevel"/>
    <w:tmpl w:val="D07E312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>
    <w:nsid w:val="68FC51D3"/>
    <w:multiLevelType w:val="multilevel"/>
    <w:tmpl w:val="B178E7F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>
    <w:nsid w:val="6C123F43"/>
    <w:multiLevelType w:val="multilevel"/>
    <w:tmpl w:val="36D62F3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4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956145"/>
    <w:multiLevelType w:val="multilevel"/>
    <w:tmpl w:val="AADA11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21A9E"/>
    <w:multiLevelType w:val="multilevel"/>
    <w:tmpl w:val="A37A1C58"/>
    <w:lvl w:ilvl="0">
      <w:start w:val="1"/>
      <w:numFmt w:val="upperRoman"/>
      <w:lvlText w:val="%1."/>
      <w:lvlJc w:val="left"/>
      <w:pPr>
        <w:ind w:left="1364" w:hanging="72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7D5"/>
    <w:rsid w:val="003E252C"/>
    <w:rsid w:val="004C67D5"/>
    <w:rsid w:val="00FD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67D5"/>
    <w:pPr>
      <w:suppressAutoHyphens/>
      <w:spacing w:after="0" w:line="240" w:lineRule="auto"/>
    </w:pPr>
    <w:rPr>
      <w:rFonts w:ascii="Times New Roman" w:eastAsia="Arial Unicode MS" w:hAnsi="Times New Roman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C67D5"/>
    <w:pPr>
      <w:ind w:left="720"/>
    </w:pPr>
  </w:style>
  <w:style w:type="paragraph" w:customStyle="1" w:styleId="Akapitzlist1">
    <w:name w:val="Akapit z listą1"/>
    <w:basedOn w:val="Normalny"/>
    <w:rsid w:val="004C67D5"/>
    <w:pPr>
      <w:ind w:left="720"/>
      <w:textAlignment w:val="auto"/>
    </w:pPr>
    <w:rPr>
      <w:rFonts w:eastAsia="Calibri"/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brzeg-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1538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cp:lastPrinted>2018-09-11T09:04:00Z</cp:lastPrinted>
  <dcterms:created xsi:type="dcterms:W3CDTF">2018-09-11T09:11:00Z</dcterms:created>
  <dcterms:modified xsi:type="dcterms:W3CDTF">2018-09-11T09:11:00Z</dcterms:modified>
</cp:coreProperties>
</file>